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480"/>
        <w:gridCol w:w="1657"/>
        <w:gridCol w:w="2399"/>
        <w:gridCol w:w="1276"/>
        <w:gridCol w:w="1418"/>
        <w:gridCol w:w="1559"/>
        <w:gridCol w:w="1559"/>
        <w:gridCol w:w="5387"/>
      </w:tblGrid>
      <w:tr w:rsidR="008B42A0" w14:paraId="1ADD4E96" w14:textId="77777777" w:rsidTr="00BF2B7B">
        <w:trPr>
          <w:trHeight w:val="5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5B7BB" w14:textId="77777777" w:rsidR="008B42A0" w:rsidRDefault="008B42A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63648" w14:textId="77777777" w:rsidR="008B42A0" w:rsidRPr="00572633" w:rsidRDefault="00BE07E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572633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天津医科大学博硕士研究生学位论文评阅人及答辩委员会组成规定</w:t>
            </w:r>
          </w:p>
        </w:tc>
      </w:tr>
      <w:tr w:rsidR="008B42A0" w14:paraId="6E3DC367" w14:textId="77777777" w:rsidTr="00BF2B7B">
        <w:trPr>
          <w:trHeight w:val="3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C8F95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D1EB8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学位类别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05FA5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思想品德与素质考核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721EE0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学位论文评阅人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73A5C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答辩委员会委员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6C419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8B42A0" w14:paraId="4020C075" w14:textId="77777777" w:rsidTr="00BF2B7B">
        <w:trPr>
          <w:trHeight w:val="27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E3BD4" w14:textId="77777777" w:rsidR="008B42A0" w:rsidRDefault="008B42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A2621" w14:textId="77777777" w:rsidR="008B42A0" w:rsidRDefault="008B42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5B255" w14:textId="77777777" w:rsidR="008B42A0" w:rsidRDefault="008B42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2166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组成人数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1A94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外单位人数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4F0C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组成人数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4A70" w14:textId="77777777" w:rsidR="008B42A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外单位人数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A84AE" w14:textId="77777777" w:rsidR="008B42A0" w:rsidRDefault="008B42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B42A0" w14:paraId="6F9E7D38" w14:textId="77777777" w:rsidTr="00BF2B7B">
        <w:trPr>
          <w:trHeight w:val="5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19A7" w14:textId="77777777" w:rsidR="008B42A0" w:rsidRPr="008E4360" w:rsidRDefault="00BE0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EAA5" w14:textId="77777777" w:rsidR="008B42A0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学历硕士    （学术学位）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80A7" w14:textId="77777777" w:rsidR="008B42A0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4FCC" w14:textId="77777777" w:rsidR="008B42A0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29BE" w14:textId="77777777" w:rsidR="008B42A0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0F53" w14:textId="77777777" w:rsidR="008B42A0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3或5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D0EC" w14:textId="77777777" w:rsidR="008B42A0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CB8B" w14:textId="77777777" w:rsidR="008B42A0" w:rsidRPr="008E4360" w:rsidRDefault="00BE07E3" w:rsidP="0056387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评阅人及答辩委员应为副高级及以上职称相关专业专家，主席由外单位专家担任。</w:t>
            </w:r>
          </w:p>
        </w:tc>
      </w:tr>
      <w:tr w:rsidR="00BE07E3" w14:paraId="641D76D4" w14:textId="77777777" w:rsidTr="00BF2B7B">
        <w:trPr>
          <w:trHeight w:val="6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B1E0" w14:textId="59648C37" w:rsidR="00BE07E3" w:rsidRPr="008E4360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775A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硕士</w:t>
            </w:r>
          </w:p>
          <w:p w14:paraId="082F94A0" w14:textId="0E5F6CE5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（规培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专硕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516" w14:textId="10415BF9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50FE" w14:textId="23D65B86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FC5D" w14:textId="7181EE3B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3855" w14:textId="209D435F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BF5D" w14:textId="4C2E69C1" w:rsidR="00BE07E3" w:rsidRPr="00A94594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4594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2C40" w14:textId="5362A4A0" w:rsidR="00BE07E3" w:rsidRPr="008E4360" w:rsidRDefault="00BE07E3" w:rsidP="0056387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评阅人及答辩委员应为副高级及以上职称相关专业专家，本行业专家不少于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人，主席由外单位专家担任。</w:t>
            </w:r>
          </w:p>
        </w:tc>
      </w:tr>
      <w:tr w:rsidR="00BE07E3" w14:paraId="2E08AF2D" w14:textId="77777777" w:rsidTr="00BF2B7B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B293" w14:textId="471F1832" w:rsidR="00BE07E3" w:rsidRPr="008E4360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742B" w14:textId="0EF01208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学历硕士    （非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规培专硕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4308" w14:textId="77777777" w:rsidR="00BE07E3" w:rsidRPr="008E4360" w:rsidRDefault="00BE07E3" w:rsidP="00563875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本学科负责人、本行业副高级及以上职称的专家不少于3人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403A" w14:textId="2AF0648C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E55C" w14:textId="634E05B4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D0AA" w14:textId="433DC918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638" w14:textId="34587D7A" w:rsidR="00BE07E3" w:rsidRPr="00A94594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4594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D1BB" w14:textId="45FAAC83" w:rsidR="00BE07E3" w:rsidRPr="008E4360" w:rsidRDefault="00BE07E3" w:rsidP="0056387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评阅人及答辩委员应为副高级及以上职称相关专业专家，本行业专家不少于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人，主席由外单位专家担任。实践能力考核专家3或5人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，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应具有本行业副高级及以上职称，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外单位人数为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1-2人。</w:t>
            </w:r>
          </w:p>
        </w:tc>
      </w:tr>
      <w:tr w:rsidR="00BE07E3" w14:paraId="4D43AFFA" w14:textId="77777777" w:rsidTr="00BF2B7B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2CB0" w14:textId="3CB9096A" w:rsidR="00BE07E3" w:rsidRPr="008E4360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1F85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同等学力硕士    （学术学位）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2B61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D7AC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9423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D477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933A" w14:textId="77777777" w:rsidR="00BE07E3" w:rsidRPr="00A94594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4594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E22C" w14:textId="77777777" w:rsidR="00BE07E3" w:rsidRPr="008E4360" w:rsidRDefault="00BE07E3" w:rsidP="0056387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评阅人及答辩委员应为副高级及以上职称相关专业专家，主席由外单位专家担任。</w:t>
            </w:r>
          </w:p>
        </w:tc>
      </w:tr>
      <w:tr w:rsidR="00BE07E3" w14:paraId="20A24237" w14:textId="77777777" w:rsidTr="00BF2B7B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E0E3" w14:textId="21AAE999" w:rsidR="00BE07E3" w:rsidRPr="008E4360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40DA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同等学力硕士（专业学位）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C39D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1E66" w14:textId="34D04E00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0A06" w14:textId="364D316A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3463" w14:textId="4A6D7A10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3或5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9A40" w14:textId="64F08762" w:rsidR="00BE07E3" w:rsidRPr="00A94594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4594">
              <w:rPr>
                <w:rFonts w:ascii="宋体" w:eastAsia="宋体" w:hAnsi="宋体" w:cs="宋体" w:hint="eastAsia"/>
                <w:kern w:val="0"/>
                <w:szCs w:val="21"/>
              </w:rPr>
              <w:t>1-2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4C63" w14:textId="7A86B70E" w:rsidR="00BE07E3" w:rsidRPr="008E4360" w:rsidRDefault="00BE07E3" w:rsidP="00563875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评阅人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及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答辩委员应为副高级及以上职称相关专业专家，本行业从事临床工作的专家不少于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人，主席由外单位专家担任。</w:t>
            </w:r>
          </w:p>
        </w:tc>
      </w:tr>
      <w:tr w:rsidR="00BE07E3" w14:paraId="0D6C0BE5" w14:textId="77777777" w:rsidTr="00BF2B7B">
        <w:trPr>
          <w:trHeight w:val="89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0011" w14:textId="5F511C78" w:rsidR="00BE07E3" w:rsidRPr="008E4360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359D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学历博士    （学术学位）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8CAB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64A5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匿名评阅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F6B0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BBBE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766F">
              <w:rPr>
                <w:rFonts w:asciiTheme="minorEastAsia" w:hAnsiTheme="minorEastAsia" w:cs="宋体" w:hint="eastAsia"/>
                <w:kern w:val="0"/>
                <w:szCs w:val="21"/>
              </w:rPr>
              <w:t>5或7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40E3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≥2人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2EA3" w14:textId="24D9B60B" w:rsidR="00BE07E3" w:rsidRPr="008E4360" w:rsidRDefault="00BE07E3" w:rsidP="00563875">
            <w:pPr>
              <w:widowControl/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答辩委员应为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正高级职称</w:t>
            </w: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专家，主席由外单位专家担任,</w:t>
            </w:r>
            <w:r w:rsidRPr="008E4360">
              <w:rPr>
                <w:rFonts w:ascii="楷体" w:eastAsia="楷体" w:hAnsi="楷体" w:hint="eastAsia"/>
                <w:b/>
                <w:color w:val="FF0000"/>
                <w:szCs w:val="21"/>
              </w:rPr>
              <w:t>委员中至少有1位学位评定（分）委员会委员</w:t>
            </w:r>
            <w:r w:rsidRPr="008E4360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BE07E3" w14:paraId="6EFFE074" w14:textId="77777777" w:rsidTr="00BF2B7B">
        <w:trPr>
          <w:trHeight w:val="639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FA28" w14:textId="4F297E4A" w:rsidR="00BE07E3" w:rsidRPr="008E4360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7937" w14:textId="77777777" w:rsidR="00BE07E3" w:rsidRPr="008E4360" w:rsidRDefault="00BE07E3" w:rsidP="0056387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学历博士    （专业学位）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2506" w14:textId="77777777" w:rsidR="00BE07E3" w:rsidRPr="008E4360" w:rsidRDefault="00BE07E3" w:rsidP="0056387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51C57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匿名评阅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D022F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D990F9" w14:textId="77777777" w:rsidR="00BE07E3" w:rsidRPr="00A2766F" w:rsidRDefault="00BE07E3" w:rsidP="0056387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2766F">
              <w:rPr>
                <w:rFonts w:asciiTheme="minorEastAsia" w:hAnsiTheme="minorEastAsia" w:cs="宋体" w:hint="eastAsia"/>
                <w:kern w:val="0"/>
                <w:szCs w:val="21"/>
              </w:rPr>
              <w:t>5或7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BA0BD" w14:textId="77777777" w:rsidR="00BE07E3" w:rsidRPr="008E4360" w:rsidRDefault="00BE07E3" w:rsidP="00563875">
            <w:pPr>
              <w:widowControl/>
              <w:spacing w:line="3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≥2人</w:t>
            </w:r>
          </w:p>
        </w:tc>
        <w:tc>
          <w:tcPr>
            <w:tcW w:w="5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224F1" w14:textId="182E9B6B" w:rsidR="00BE07E3" w:rsidRPr="008E4360" w:rsidRDefault="00BE07E3" w:rsidP="00563875">
            <w:pPr>
              <w:widowControl/>
              <w:spacing w:line="30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答辩委员应为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正高级</w:t>
            </w:r>
            <w:r w:rsidRPr="008E4360">
              <w:rPr>
                <w:rFonts w:asciiTheme="minorEastAsia" w:hAnsiTheme="minorEastAsia" w:cs="宋体"/>
                <w:kern w:val="0"/>
                <w:szCs w:val="21"/>
              </w:rPr>
              <w:t>职称相关专业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专家，主席由外单位专家担任，</w:t>
            </w:r>
            <w:r w:rsidRPr="008E4360">
              <w:rPr>
                <w:rFonts w:ascii="楷体" w:eastAsia="楷体" w:hAnsi="楷体" w:hint="eastAsia"/>
                <w:b/>
                <w:color w:val="FF0000"/>
                <w:szCs w:val="21"/>
              </w:rPr>
              <w:t>委员中至少有1位学位评定（分）委员会委员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。临床能力考核专家5或7人</w:t>
            </w:r>
            <w:r w:rsidRPr="008E4360">
              <w:rPr>
                <w:rFonts w:asciiTheme="minorEastAsia" w:hAnsiTheme="minorEastAsia" w:cs="宋体"/>
                <w:kern w:val="0"/>
                <w:szCs w:val="21"/>
              </w:rPr>
              <w:t>，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应为从事临床工作的具有教授或主任医师职称的</w:t>
            </w:r>
            <w:r w:rsidRPr="008E4360">
              <w:rPr>
                <w:rFonts w:asciiTheme="minorEastAsia" w:hAnsiTheme="minorEastAsia" w:cs="宋体"/>
                <w:kern w:val="0"/>
                <w:szCs w:val="21"/>
              </w:rPr>
              <w:t>专家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，外单位</w:t>
            </w:r>
            <w:r w:rsidRPr="008E4360">
              <w:rPr>
                <w:rFonts w:asciiTheme="minorEastAsia" w:hAnsiTheme="minorEastAsia" w:cs="宋体"/>
                <w:kern w:val="0"/>
                <w:szCs w:val="21"/>
              </w:rPr>
              <w:t>人数不少于</w:t>
            </w:r>
            <w:r w:rsidRPr="008E4360">
              <w:rPr>
                <w:rFonts w:asciiTheme="minorEastAsia" w:hAnsiTheme="minorEastAsia" w:cs="宋体" w:hint="eastAsia"/>
                <w:kern w:val="0"/>
                <w:szCs w:val="21"/>
              </w:rPr>
              <w:t>2人。</w:t>
            </w:r>
          </w:p>
        </w:tc>
      </w:tr>
      <w:tr w:rsidR="00BE07E3" w14:paraId="3C4A4518" w14:textId="77777777" w:rsidTr="00BF2B7B">
        <w:trPr>
          <w:trHeight w:val="67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B71A" w14:textId="77777777" w:rsidR="00BE07E3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F1E" w14:textId="77777777" w:rsidR="00BE07E3" w:rsidRPr="008E4360" w:rsidRDefault="00BE07E3" w:rsidP="00BE07E3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在职攻读专业学位博士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03D" w14:textId="77777777" w:rsidR="00BE07E3" w:rsidRPr="008E4360" w:rsidRDefault="00BE07E3" w:rsidP="00BE07E3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E4360">
              <w:rPr>
                <w:rFonts w:ascii="宋体" w:eastAsia="宋体" w:hAnsi="宋体" w:cs="宋体" w:hint="eastAsia"/>
                <w:kern w:val="0"/>
                <w:szCs w:val="21"/>
              </w:rPr>
              <w:t>本学科负责人、副主任医师及以上职称的专家3或5人</w:t>
            </w:r>
            <w:r w:rsidRPr="008E4360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32CB" w14:textId="77777777" w:rsidR="00BE07E3" w:rsidRPr="00A2766F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7F65" w14:textId="77777777" w:rsidR="00BE07E3" w:rsidRPr="00A2766F" w:rsidRDefault="00BE07E3" w:rsidP="00BE07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23E1" w14:textId="77777777" w:rsidR="00BE07E3" w:rsidRPr="00A2766F" w:rsidRDefault="00BE07E3" w:rsidP="00BE07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2E93" w14:textId="77777777" w:rsidR="00BE07E3" w:rsidRDefault="00BE07E3" w:rsidP="00BE07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B450" w14:textId="77777777" w:rsidR="00BE07E3" w:rsidRDefault="00BE07E3" w:rsidP="00BE07E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07E3" w:rsidRPr="008554B2" w14:paraId="045A9861" w14:textId="77777777" w:rsidTr="00BF2B7B">
        <w:trPr>
          <w:trHeight w:val="300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5959D" w14:textId="77777777" w:rsidR="00BE07E3" w:rsidRPr="00A2766F" w:rsidRDefault="00BE07E3" w:rsidP="00BE07E3">
            <w:pPr>
              <w:widowControl/>
              <w:ind w:left="620" w:hangingChars="294" w:hanging="620"/>
              <w:jc w:val="left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备注：</w:t>
            </w:r>
          </w:p>
          <w:p w14:paraId="5DABB1F8" w14:textId="77777777" w:rsidR="00BE07E3" w:rsidRPr="00A2766F" w:rsidRDefault="00BE07E3" w:rsidP="00036161">
            <w:pPr>
              <w:widowControl/>
              <w:ind w:leftChars="200" w:left="618" w:hangingChars="94" w:hanging="19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b/>
                <w:kern w:val="0"/>
                <w:szCs w:val="21"/>
              </w:rPr>
              <w:t>1.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论文评阅专家可同时兼任答辩委员会委员，硕士学位论文评阅人、答辩委员会委员原则上应</w:t>
            </w:r>
            <w:r w:rsidRPr="00A2766F">
              <w:rPr>
                <w:rFonts w:ascii="楷体" w:eastAsia="楷体" w:hAnsi="楷体" w:cs="宋体" w:hint="eastAsia"/>
                <w:b/>
                <w:color w:val="FF0000"/>
                <w:kern w:val="0"/>
                <w:szCs w:val="21"/>
              </w:rPr>
              <w:t>具有研究生导师资格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；博士学位论文答辩委员会委员原则上应</w:t>
            </w:r>
            <w:r w:rsidRPr="00A2766F">
              <w:rPr>
                <w:rFonts w:ascii="楷体" w:eastAsia="楷体" w:hAnsi="楷体" w:cs="宋体" w:hint="eastAsia"/>
                <w:b/>
                <w:color w:val="FF0000"/>
                <w:kern w:val="0"/>
                <w:szCs w:val="21"/>
              </w:rPr>
              <w:t>具有博导资格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；如有特殊情况需向学校申请批准后方可聘请。</w:t>
            </w:r>
          </w:p>
          <w:p w14:paraId="08497001" w14:textId="22A76C79" w:rsidR="00776118" w:rsidRPr="00A2766F" w:rsidRDefault="00776118" w:rsidP="00776118">
            <w:pPr>
              <w:widowControl/>
              <w:ind w:leftChars="200" w:left="618" w:hangingChars="94" w:hanging="19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766F">
              <w:rPr>
                <w:rFonts w:ascii="宋体" w:eastAsia="宋体" w:hAnsi="宋体" w:cs="宋体" w:hint="eastAsia"/>
                <w:b/>
                <w:kern w:val="0"/>
                <w:szCs w:val="21"/>
              </w:rPr>
              <w:t>2.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博士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学位论文答辩委员中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至少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有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1位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学位评定（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委员会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委员，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指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“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双一流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”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大学的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学位评定（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委员会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委员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如非我校学位评定（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委员会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委员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须提供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相应证明材料</w:t>
            </w:r>
            <w:r w:rsidRPr="00A2766F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A2766F">
              <w:rPr>
                <w:rFonts w:ascii="宋体" w:eastAsia="宋体" w:hAnsi="宋体" w:cs="宋体"/>
                <w:kern w:val="0"/>
                <w:szCs w:val="21"/>
              </w:rPr>
              <w:t>并由培养单位留存。</w:t>
            </w:r>
          </w:p>
        </w:tc>
      </w:tr>
      <w:tr w:rsidR="00BE07E3" w:rsidRPr="008554B2" w14:paraId="3473C079" w14:textId="77777777" w:rsidTr="00BF2B7B">
        <w:trPr>
          <w:trHeight w:val="300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75B1" w14:textId="70D33651" w:rsidR="00BE07E3" w:rsidRPr="008554B2" w:rsidRDefault="00776118" w:rsidP="00776118">
            <w:pPr>
              <w:widowControl/>
              <w:ind w:firstLineChars="187" w:firstLine="39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554B2"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  <w:t>3</w:t>
            </w:r>
            <w:r w:rsidR="00BE07E3" w:rsidRPr="008554B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.</w:t>
            </w:r>
            <w:r w:rsidR="00BE07E3" w:rsidRPr="008554B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导师或导师组成员不能担任学位论文评阅人及答辩委员会委员。</w:t>
            </w:r>
          </w:p>
        </w:tc>
      </w:tr>
      <w:tr w:rsidR="00BE07E3" w:rsidRPr="008554B2" w14:paraId="6FF78DCF" w14:textId="77777777" w:rsidTr="00BF2B7B">
        <w:trPr>
          <w:trHeight w:val="300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BAC23" w14:textId="7A85ADC1" w:rsidR="00BE07E3" w:rsidRPr="008554B2" w:rsidRDefault="00776118" w:rsidP="00776118">
            <w:pPr>
              <w:widowControl/>
              <w:ind w:firstLineChars="187" w:firstLine="39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554B2"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  <w:t>4</w:t>
            </w:r>
            <w:r w:rsidR="00BE07E3" w:rsidRPr="008554B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.</w:t>
            </w:r>
            <w:r w:rsidR="00BE07E3" w:rsidRPr="008554B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外单位专家指天津医科大学</w:t>
            </w:r>
            <w:r w:rsidR="005E1DC0" w:rsidRPr="008554B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系统</w:t>
            </w:r>
            <w:r w:rsidR="00BE07E3" w:rsidRPr="008554B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（含校本部、总医院、二院、肿瘤医院、朱宪彝纪念医院、眼科医院、口腔医学院）以外和申请人导师所在单位以外的专家。</w:t>
            </w:r>
          </w:p>
        </w:tc>
      </w:tr>
      <w:tr w:rsidR="00BE07E3" w:rsidRPr="008554B2" w14:paraId="5F15CC34" w14:textId="77777777" w:rsidTr="00BF2B7B">
        <w:trPr>
          <w:trHeight w:val="300"/>
        </w:trPr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828E7" w14:textId="264C25BB" w:rsidR="00BE07E3" w:rsidRPr="008554B2" w:rsidRDefault="00776118" w:rsidP="00776118">
            <w:pPr>
              <w:widowControl/>
              <w:ind w:firstLineChars="187" w:firstLine="394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554B2"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  <w:t>5</w:t>
            </w:r>
            <w:r w:rsidR="00BE07E3" w:rsidRPr="008554B2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.</w:t>
            </w:r>
            <w:r w:rsidR="00BE07E3" w:rsidRPr="008554B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校外培养单位的硕士研究生学位论文评阅及答辩至少邀请1位</w:t>
            </w:r>
            <w:r w:rsidR="005E1DC0" w:rsidRPr="008554B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天津医科大学</w:t>
            </w:r>
            <w:r w:rsidR="005E1DC0" w:rsidRPr="008554B2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系统</w:t>
            </w:r>
            <w:r w:rsidR="00BE07E3" w:rsidRPr="008554B2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的导师。</w:t>
            </w:r>
          </w:p>
        </w:tc>
      </w:tr>
    </w:tbl>
    <w:p w14:paraId="6247E01F" w14:textId="6AAB3677" w:rsidR="008B42A0" w:rsidRPr="008554B2" w:rsidRDefault="00776118" w:rsidP="00071E84">
      <w:pPr>
        <w:ind w:leftChars="24" w:left="155" w:hangingChars="50" w:hanging="105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8554B2">
        <w:rPr>
          <w:rFonts w:ascii="宋体" w:eastAsia="宋体" w:hAnsi="宋体" w:cs="宋体"/>
          <w:b/>
          <w:color w:val="000000" w:themeColor="text1"/>
          <w:kern w:val="0"/>
          <w:szCs w:val="21"/>
        </w:rPr>
        <w:t>6</w:t>
      </w:r>
      <w:r w:rsidR="00BE07E3" w:rsidRPr="008554B2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.</w:t>
      </w:r>
      <w:r w:rsidR="00BE07E3" w:rsidRPr="008554B2">
        <w:rPr>
          <w:rFonts w:ascii="宋体" w:eastAsia="宋体" w:hAnsi="宋体" w:cs="宋体" w:hint="eastAsia"/>
          <w:kern w:val="0"/>
          <w:szCs w:val="21"/>
        </w:rPr>
        <w:t>导师可参加思想品德与素质考核，但不能担任组长。</w:t>
      </w:r>
    </w:p>
    <w:sectPr w:rsidR="008B42A0" w:rsidRPr="008554B2" w:rsidSect="00563875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3Y2ZhYTljZWZiZTBlYWY0MzRiZTczZmVlZTg1NTQifQ=="/>
  </w:docVars>
  <w:rsids>
    <w:rsidRoot w:val="004F5008"/>
    <w:rsid w:val="000144AB"/>
    <w:rsid w:val="0002542A"/>
    <w:rsid w:val="00035AD3"/>
    <w:rsid w:val="00036161"/>
    <w:rsid w:val="00037913"/>
    <w:rsid w:val="0005166B"/>
    <w:rsid w:val="00071E84"/>
    <w:rsid w:val="00075ADA"/>
    <w:rsid w:val="00084017"/>
    <w:rsid w:val="00094808"/>
    <w:rsid w:val="000B1EFC"/>
    <w:rsid w:val="000C275F"/>
    <w:rsid w:val="000C35FF"/>
    <w:rsid w:val="000C5001"/>
    <w:rsid w:val="000D43ED"/>
    <w:rsid w:val="00100CA3"/>
    <w:rsid w:val="00126774"/>
    <w:rsid w:val="00135E79"/>
    <w:rsid w:val="0013661F"/>
    <w:rsid w:val="00146B3A"/>
    <w:rsid w:val="00163822"/>
    <w:rsid w:val="00167C98"/>
    <w:rsid w:val="0017215D"/>
    <w:rsid w:val="00177112"/>
    <w:rsid w:val="001834DB"/>
    <w:rsid w:val="00183BA2"/>
    <w:rsid w:val="001943A7"/>
    <w:rsid w:val="001A0373"/>
    <w:rsid w:val="001A1D03"/>
    <w:rsid w:val="00235C1F"/>
    <w:rsid w:val="00244F6E"/>
    <w:rsid w:val="00254F22"/>
    <w:rsid w:val="002644BD"/>
    <w:rsid w:val="002655C9"/>
    <w:rsid w:val="002669AE"/>
    <w:rsid w:val="002721A6"/>
    <w:rsid w:val="00293664"/>
    <w:rsid w:val="002A798B"/>
    <w:rsid w:val="002B3D92"/>
    <w:rsid w:val="002D34AC"/>
    <w:rsid w:val="002E7046"/>
    <w:rsid w:val="002E7DF1"/>
    <w:rsid w:val="002F21D5"/>
    <w:rsid w:val="002F4B0E"/>
    <w:rsid w:val="00307E6E"/>
    <w:rsid w:val="003234A8"/>
    <w:rsid w:val="00334EF6"/>
    <w:rsid w:val="00371A26"/>
    <w:rsid w:val="00382503"/>
    <w:rsid w:val="003B1AC7"/>
    <w:rsid w:val="003B1DE0"/>
    <w:rsid w:val="003B6AA3"/>
    <w:rsid w:val="003B6FD8"/>
    <w:rsid w:val="003B754F"/>
    <w:rsid w:val="003C3BF9"/>
    <w:rsid w:val="003D16EE"/>
    <w:rsid w:val="003F7E4D"/>
    <w:rsid w:val="0041777B"/>
    <w:rsid w:val="0042108E"/>
    <w:rsid w:val="00424247"/>
    <w:rsid w:val="004276CC"/>
    <w:rsid w:val="00441C92"/>
    <w:rsid w:val="00446F5B"/>
    <w:rsid w:val="00451298"/>
    <w:rsid w:val="00485421"/>
    <w:rsid w:val="004B06A9"/>
    <w:rsid w:val="004B7FC7"/>
    <w:rsid w:val="004D0E4F"/>
    <w:rsid w:val="004D7BC1"/>
    <w:rsid w:val="004E4896"/>
    <w:rsid w:val="004E6FC3"/>
    <w:rsid w:val="004F30A2"/>
    <w:rsid w:val="004F3416"/>
    <w:rsid w:val="004F5008"/>
    <w:rsid w:val="0054206B"/>
    <w:rsid w:val="00563875"/>
    <w:rsid w:val="00572633"/>
    <w:rsid w:val="00573A7D"/>
    <w:rsid w:val="005A013E"/>
    <w:rsid w:val="005B5295"/>
    <w:rsid w:val="005B765B"/>
    <w:rsid w:val="005E183A"/>
    <w:rsid w:val="005E1DC0"/>
    <w:rsid w:val="005F387C"/>
    <w:rsid w:val="0061433F"/>
    <w:rsid w:val="0063526C"/>
    <w:rsid w:val="00652EB3"/>
    <w:rsid w:val="0065346F"/>
    <w:rsid w:val="0065637B"/>
    <w:rsid w:val="00664EBA"/>
    <w:rsid w:val="006713DB"/>
    <w:rsid w:val="00676467"/>
    <w:rsid w:val="00676CDF"/>
    <w:rsid w:val="00681543"/>
    <w:rsid w:val="006A0664"/>
    <w:rsid w:val="006A134B"/>
    <w:rsid w:val="006D734A"/>
    <w:rsid w:val="006F0E8E"/>
    <w:rsid w:val="0070336A"/>
    <w:rsid w:val="00706F76"/>
    <w:rsid w:val="00707013"/>
    <w:rsid w:val="007260B1"/>
    <w:rsid w:val="00731C83"/>
    <w:rsid w:val="007551EE"/>
    <w:rsid w:val="00761D95"/>
    <w:rsid w:val="00774EF7"/>
    <w:rsid w:val="00775B5F"/>
    <w:rsid w:val="00775EF5"/>
    <w:rsid w:val="00776118"/>
    <w:rsid w:val="00795F69"/>
    <w:rsid w:val="007B5490"/>
    <w:rsid w:val="007E36B4"/>
    <w:rsid w:val="007F0070"/>
    <w:rsid w:val="007F0293"/>
    <w:rsid w:val="007F0C72"/>
    <w:rsid w:val="007F22F1"/>
    <w:rsid w:val="00803DD8"/>
    <w:rsid w:val="00805357"/>
    <w:rsid w:val="00805E5A"/>
    <w:rsid w:val="008077EE"/>
    <w:rsid w:val="00810F50"/>
    <w:rsid w:val="00845D29"/>
    <w:rsid w:val="008554B2"/>
    <w:rsid w:val="00861F1E"/>
    <w:rsid w:val="008648C6"/>
    <w:rsid w:val="00866EB9"/>
    <w:rsid w:val="00871EB3"/>
    <w:rsid w:val="00875260"/>
    <w:rsid w:val="00892DC8"/>
    <w:rsid w:val="00897ED2"/>
    <w:rsid w:val="008A53E8"/>
    <w:rsid w:val="008B42A0"/>
    <w:rsid w:val="008D4CDF"/>
    <w:rsid w:val="008E4360"/>
    <w:rsid w:val="008F2971"/>
    <w:rsid w:val="008F4477"/>
    <w:rsid w:val="00900489"/>
    <w:rsid w:val="00930DE8"/>
    <w:rsid w:val="00933CD9"/>
    <w:rsid w:val="009422E1"/>
    <w:rsid w:val="0094536B"/>
    <w:rsid w:val="0095446E"/>
    <w:rsid w:val="00957359"/>
    <w:rsid w:val="009612F9"/>
    <w:rsid w:val="00962383"/>
    <w:rsid w:val="009A0E49"/>
    <w:rsid w:val="009A2BA5"/>
    <w:rsid w:val="009C206B"/>
    <w:rsid w:val="009C5B60"/>
    <w:rsid w:val="009E4341"/>
    <w:rsid w:val="009E67D5"/>
    <w:rsid w:val="009F0976"/>
    <w:rsid w:val="00A00211"/>
    <w:rsid w:val="00A122D1"/>
    <w:rsid w:val="00A22105"/>
    <w:rsid w:val="00A2766F"/>
    <w:rsid w:val="00A63630"/>
    <w:rsid w:val="00A70B01"/>
    <w:rsid w:val="00A72FC6"/>
    <w:rsid w:val="00A73BF3"/>
    <w:rsid w:val="00A90BC0"/>
    <w:rsid w:val="00A94594"/>
    <w:rsid w:val="00AB0D3F"/>
    <w:rsid w:val="00AB7BB8"/>
    <w:rsid w:val="00AC18F6"/>
    <w:rsid w:val="00AC6BFD"/>
    <w:rsid w:val="00AF23BE"/>
    <w:rsid w:val="00AF51EC"/>
    <w:rsid w:val="00B165BF"/>
    <w:rsid w:val="00B368A0"/>
    <w:rsid w:val="00B41D35"/>
    <w:rsid w:val="00B43E50"/>
    <w:rsid w:val="00B46FF6"/>
    <w:rsid w:val="00B562B4"/>
    <w:rsid w:val="00B6555D"/>
    <w:rsid w:val="00B71A0F"/>
    <w:rsid w:val="00B80CF7"/>
    <w:rsid w:val="00B844F0"/>
    <w:rsid w:val="00B84E39"/>
    <w:rsid w:val="00B84EF1"/>
    <w:rsid w:val="00B959AC"/>
    <w:rsid w:val="00BC6506"/>
    <w:rsid w:val="00BC7533"/>
    <w:rsid w:val="00BD61AF"/>
    <w:rsid w:val="00BE07E3"/>
    <w:rsid w:val="00BE1F86"/>
    <w:rsid w:val="00BE6500"/>
    <w:rsid w:val="00BF2B7B"/>
    <w:rsid w:val="00BF6C7C"/>
    <w:rsid w:val="00C0413B"/>
    <w:rsid w:val="00C058F8"/>
    <w:rsid w:val="00C14C17"/>
    <w:rsid w:val="00C259D5"/>
    <w:rsid w:val="00C41F3B"/>
    <w:rsid w:val="00C4573F"/>
    <w:rsid w:val="00C5039B"/>
    <w:rsid w:val="00CA1D75"/>
    <w:rsid w:val="00CB624E"/>
    <w:rsid w:val="00CD0C05"/>
    <w:rsid w:val="00D405BD"/>
    <w:rsid w:val="00D56E03"/>
    <w:rsid w:val="00D64AEB"/>
    <w:rsid w:val="00D72CF9"/>
    <w:rsid w:val="00D7589C"/>
    <w:rsid w:val="00D77B14"/>
    <w:rsid w:val="00D9785E"/>
    <w:rsid w:val="00DA0635"/>
    <w:rsid w:val="00DB254C"/>
    <w:rsid w:val="00DB2B46"/>
    <w:rsid w:val="00DB5E75"/>
    <w:rsid w:val="00DF3658"/>
    <w:rsid w:val="00E32AA1"/>
    <w:rsid w:val="00E44CDA"/>
    <w:rsid w:val="00E806B9"/>
    <w:rsid w:val="00E86E01"/>
    <w:rsid w:val="00E87A59"/>
    <w:rsid w:val="00E939E3"/>
    <w:rsid w:val="00E976D6"/>
    <w:rsid w:val="00EB101C"/>
    <w:rsid w:val="00EB2DD6"/>
    <w:rsid w:val="00EC63D1"/>
    <w:rsid w:val="00EE4830"/>
    <w:rsid w:val="00EE65D7"/>
    <w:rsid w:val="00EF5D99"/>
    <w:rsid w:val="00EF74F9"/>
    <w:rsid w:val="00F13C51"/>
    <w:rsid w:val="00F65F4E"/>
    <w:rsid w:val="00F96656"/>
    <w:rsid w:val="00FA13EA"/>
    <w:rsid w:val="00FD19B1"/>
    <w:rsid w:val="00FD410E"/>
    <w:rsid w:val="00FF073A"/>
    <w:rsid w:val="2ACF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58BF"/>
  <w15:docId w15:val="{DE56E5E3-823B-4A73-81CB-F6734856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6</cp:revision>
  <cp:lastPrinted>2019-09-16T06:59:00Z</cp:lastPrinted>
  <dcterms:created xsi:type="dcterms:W3CDTF">2024-09-12T00:52:00Z</dcterms:created>
  <dcterms:modified xsi:type="dcterms:W3CDTF">2024-09-12T00:52:00Z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2ECBF9C6C4854266A7E681E7E2F0ED5B_12</vt:lpwstr>
  </property>
</Properties>
</file>