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EB8F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网上审核开课计划的操作说明（院系管理老师版）</w:t>
      </w:r>
    </w:p>
    <w:p w14:paraId="61C52B10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（管理）新研究生系统中课程认定计划操作说明：</w:t>
      </w:r>
    </w:p>
    <w:p w14:paraId="5839E324">
      <w:pPr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一、（管理）新研究生系统中课程认定计划指定课程负责人：</w:t>
      </w:r>
    </w:p>
    <w:p w14:paraId="3FCBB445">
      <w:pPr>
        <w:ind w:firstLine="600" w:firstLineChars="200"/>
        <w:jc w:val="left"/>
        <w:rPr>
          <w:b/>
          <w:bCs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1.管理老师进入培养</w:t>
      </w:r>
      <w:r>
        <w:rPr>
          <w:rFonts w:ascii="仿宋_GB2312" w:eastAsia="仿宋_GB2312"/>
          <w:sz w:val="30"/>
          <w:szCs w:val="30"/>
        </w:rPr>
        <w:t>--&gt; </w:t>
      </w:r>
      <w:r>
        <w:rPr>
          <w:rFonts w:hint="eastAsia" w:ascii="仿宋_GB2312" w:eastAsia="仿宋_GB2312"/>
          <w:sz w:val="30"/>
          <w:szCs w:val="30"/>
        </w:rPr>
        <w:t>课程认定计划</w:t>
      </w:r>
      <w:r>
        <w:rPr>
          <w:rFonts w:ascii="仿宋_GB2312" w:eastAsia="仿宋_GB2312"/>
          <w:sz w:val="30"/>
          <w:szCs w:val="30"/>
        </w:rPr>
        <w:t>管理--&gt;  </w:t>
      </w:r>
      <w:r>
        <w:rPr>
          <w:rFonts w:hint="eastAsia" w:ascii="仿宋_GB2312" w:eastAsia="仿宋_GB2312"/>
          <w:sz w:val="30"/>
          <w:szCs w:val="30"/>
        </w:rPr>
        <w:t>课程负责人设置模块，进入本院系，点击操作栏的图标可新增或去除课程负责人（如图1）。</w:t>
      </w:r>
    </w:p>
    <w:p w14:paraId="04CF8CE4">
      <w:r>
        <w:drawing>
          <wp:inline distT="0" distB="0" distL="114300" distR="114300">
            <wp:extent cx="5272405" cy="1898015"/>
            <wp:effectExtent l="0" t="0" r="63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CC7CB">
      <w:pPr>
        <w:jc w:val="center"/>
      </w:pPr>
      <w:r>
        <w:rPr>
          <w:rFonts w:hint="eastAsia"/>
        </w:rPr>
        <w:t>图1</w:t>
      </w:r>
    </w:p>
    <w:p w14:paraId="67697CBA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2.在待选列表选择该课程负责人后点击‘＞＞’按钮添加到已选负责人，反之，如果要调整课程负责人，先将已选负责人调出已选列表，再进行上述操作（如图2）。</w:t>
      </w:r>
    </w:p>
    <w:p w14:paraId="54E2DE6F">
      <w:r>
        <w:drawing>
          <wp:inline distT="0" distB="0" distL="114300" distR="114300">
            <wp:extent cx="5269865" cy="3154680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C33A0">
      <w:pPr>
        <w:jc w:val="center"/>
      </w:pPr>
      <w:r>
        <w:rPr>
          <w:rFonts w:hint="eastAsia"/>
        </w:rPr>
        <w:t>图2</w:t>
      </w:r>
    </w:p>
    <w:p w14:paraId="1DD538CD">
      <w:pPr>
        <w:ind w:firstLine="420" w:firstLineChars="200"/>
      </w:pPr>
    </w:p>
    <w:p w14:paraId="17F0C261">
      <w:pPr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二、（管理）新研究生系统中审核课程认定计划：</w:t>
      </w:r>
    </w:p>
    <w:p w14:paraId="0A5DB5AB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1.管理老师进入‘课程认定计划审核’页面，可根据页面顶部的筛选框查询申请，点击右侧图标进行查看/审核（如图3）。</w:t>
      </w:r>
    </w:p>
    <w:p w14:paraId="480F1DF6">
      <w:r>
        <w:drawing>
          <wp:inline distT="0" distB="0" distL="114300" distR="114300">
            <wp:extent cx="5272405" cy="1918970"/>
            <wp:effectExtent l="0" t="0" r="63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D5318">
      <w:pPr>
        <w:jc w:val="center"/>
      </w:pPr>
      <w:r>
        <w:rPr>
          <w:rFonts w:hint="eastAsia"/>
        </w:rPr>
        <w:t>图3</w:t>
      </w:r>
    </w:p>
    <w:p w14:paraId="24A2B70F">
      <w:pPr>
        <w:tabs>
          <w:tab w:val="left" w:pos="312"/>
        </w:tabs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 点开图标后‘培养单位审核’栏为必填信息，填写意见后审核通过/不通过/驳回修改，若通过则下一步由培养办审核（如图4）。</w:t>
      </w:r>
    </w:p>
    <w:p w14:paraId="34FC32A8">
      <w:pPr>
        <w:jc w:val="center"/>
      </w:pPr>
      <w:r>
        <w:drawing>
          <wp:inline distT="0" distB="0" distL="0" distR="0">
            <wp:extent cx="5274310" cy="2353310"/>
            <wp:effectExtent l="0" t="0" r="254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967E7">
      <w:pPr>
        <w:jc w:val="center"/>
      </w:pPr>
      <w:r>
        <w:rPr>
          <w:rFonts w:hint="eastAsia"/>
        </w:rPr>
        <w:t>图4</w:t>
      </w:r>
    </w:p>
    <w:p w14:paraId="56940138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3.待管理老师将本学院下学期所有开课计划审核完毕后，在‘课程认定计划审核’页面筛选审核通过的信息，下载打印汇总表（如图5），请教研室主任签字，院系盖章。</w:t>
      </w:r>
    </w:p>
    <w:p w14:paraId="2EA72E92">
      <w:r>
        <w:drawing>
          <wp:inline distT="0" distB="0" distL="0" distR="0">
            <wp:extent cx="5274310" cy="1310005"/>
            <wp:effectExtent l="0" t="0" r="2540" b="4445"/>
            <wp:docPr id="1" name="图片 1" descr="G:\WeChat Files\wxid_n970xvjds9u922\FileStorage\Temp\23e5bf3ac8c6ac48b6c374b1baeb3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\WeChat Files\wxid_n970xvjds9u922\FileStorage\Temp\23e5bf3ac8c6ac48b6c374b1baeb35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26437">
      <w:pPr>
        <w:jc w:val="center"/>
      </w:pPr>
      <w:r>
        <w:rPr>
          <w:rFonts w:hint="eastAsia"/>
        </w:rPr>
        <w:t>图5</w:t>
      </w:r>
    </w:p>
    <w:p w14:paraId="2A0184B2">
      <w:pPr>
        <w:tabs>
          <w:tab w:val="left" w:pos="312"/>
        </w:tabs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4.将教研室主任签字、院系盖章后的汇总表扫描为PDF版本， 在‘课程认定计划书上传’页面上传（如图6），同时将纸版汇总表原件提交研究生院606办公室（一式两份）。</w:t>
      </w:r>
    </w:p>
    <w:p w14:paraId="18E170F5">
      <w:pPr>
        <w:ind w:firstLine="315" w:firstLineChars="150"/>
      </w:pPr>
      <w:r>
        <w:drawing>
          <wp:inline distT="0" distB="0" distL="0" distR="0">
            <wp:extent cx="5274310" cy="2496185"/>
            <wp:effectExtent l="0" t="0" r="2540" b="0"/>
            <wp:docPr id="10" name="图片 10" descr="G:\WeChat Files\wxid_n970xvjds9u922\FileStorage\Temp\e005bee05e80987167d2512963603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G:\WeChat Files\wxid_n970xvjds9u922\FileStorage\Temp\e005bee05e80987167d25129636039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7E117">
      <w:pPr>
        <w:jc w:val="center"/>
      </w:pPr>
      <w:r>
        <w:rPr>
          <w:rFonts w:hint="eastAsia"/>
        </w:rPr>
        <w:t>图6</w:t>
      </w:r>
    </w:p>
    <w:p w14:paraId="6949F7F6"/>
    <w:p w14:paraId="07C6DF6F">
      <w:pPr>
        <w:ind w:firstLine="596" w:firstLineChars="198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三、（管理）新研究生系统中审核课程认定注意事项</w:t>
      </w:r>
      <w:r>
        <w:rPr>
          <w:rFonts w:hint="eastAsia" w:ascii="仿宋_GB2312" w:eastAsia="仿宋_GB2312"/>
          <w:sz w:val="30"/>
          <w:szCs w:val="30"/>
        </w:rPr>
        <w:t>：</w:t>
      </w:r>
    </w:p>
    <w:p w14:paraId="7B722403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图4审核注意事项如下：</w:t>
      </w:r>
    </w:p>
    <w:p w14:paraId="44DC77F3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1.学期：2025-2026学年第一学期；</w:t>
      </w:r>
    </w:p>
    <w:p w14:paraId="7895D9CD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2.公共课人数下限：≥15人；</w:t>
      </w:r>
    </w:p>
    <w:p w14:paraId="351BF07B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3.课程类型：面向全体研究生开设的课均为“公共课”，面向本单位研究生开设的课均为“专业课”；</w:t>
      </w:r>
    </w:p>
    <w:p w14:paraId="1683DA5F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4.班级名称：</w:t>
      </w:r>
    </w:p>
    <w:p w14:paraId="5BA33566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公共必修课标记：博士一班、硕士一班等；</w:t>
      </w:r>
    </w:p>
    <w:p w14:paraId="226AA3CF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公共选修课标记：61；</w:t>
      </w:r>
    </w:p>
    <w:p w14:paraId="7CBB6F43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专业课标记：马院硕士、药学院硕士等。</w:t>
      </w:r>
    </w:p>
    <w:p w14:paraId="5E6D760C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5.课程性质的简易判断方法:</w:t>
      </w:r>
    </w:p>
    <w:p w14:paraId="7CCCBFA1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公共必修课：英语、政治、统计分班的必修课程；</w:t>
      </w:r>
    </w:p>
    <w:p w14:paraId="73C06745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公共选修课：学校开设的不分班课程；</w:t>
      </w:r>
    </w:p>
    <w:p w14:paraId="25039D67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专业课：学院开设的课程。</w:t>
      </w:r>
    </w:p>
    <w:p w14:paraId="4913FDD7">
      <w:pPr>
        <w:spacing w:after="1560" w:afterLines="500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6.授课方式：拟变更授课方式的研究生课程须通过开课院系单独向研究生院申请，未单独申请的研究生课程授课方式视为与</w:t>
      </w:r>
      <w:r>
        <w:rPr>
          <w:rFonts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highlight w:val="none"/>
        </w:rPr>
        <w:t>4</w:t>
      </w:r>
      <w:r>
        <w:rPr>
          <w:rFonts w:ascii="仿宋_GB2312" w:eastAsia="仿宋_GB2312"/>
          <w:sz w:val="30"/>
          <w:szCs w:val="30"/>
        </w:rPr>
        <w:t>-202</w:t>
      </w:r>
      <w:r>
        <w:rPr>
          <w:rFonts w:hint="eastAsia" w:ascii="仿宋_GB2312" w:eastAsia="仿宋_GB2312"/>
          <w:sz w:val="30"/>
          <w:szCs w:val="30"/>
          <w:highlight w:val="none"/>
        </w:rPr>
        <w:t>5</w:t>
      </w:r>
      <w:r>
        <w:rPr>
          <w:rFonts w:hint="eastAsia" w:ascii="仿宋_GB2312" w:eastAsia="仿宋_GB2312"/>
          <w:sz w:val="30"/>
          <w:szCs w:val="30"/>
        </w:rPr>
        <w:t>学年第一学期相同。</w:t>
      </w:r>
    </w:p>
    <w:p w14:paraId="3DA86303">
      <w:pPr>
        <w:ind w:firstLine="6450" w:firstLineChars="2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研究生院</w:t>
      </w:r>
    </w:p>
    <w:p w14:paraId="7FEB45B9">
      <w:pPr>
        <w:spacing w:after="1560" w:afterLines="500"/>
        <w:ind w:firstLine="5850" w:firstLineChars="1950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2025年4月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29</w:t>
      </w:r>
      <w:r>
        <w:rPr>
          <w:rFonts w:hint="eastAsia" w:ascii="仿宋_GB2312" w:eastAsia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2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ZjkwYjY5ZTlkMTkwYmQ0OTg3ZGFmNDc3NGY1YjcifQ=="/>
  </w:docVars>
  <w:rsids>
    <w:rsidRoot w:val="723B470B"/>
    <w:rsid w:val="00027D21"/>
    <w:rsid w:val="00030EE7"/>
    <w:rsid w:val="00066623"/>
    <w:rsid w:val="00082B24"/>
    <w:rsid w:val="00091E84"/>
    <w:rsid w:val="000C702D"/>
    <w:rsid w:val="000D5D39"/>
    <w:rsid w:val="001824FC"/>
    <w:rsid w:val="001872C1"/>
    <w:rsid w:val="001C746D"/>
    <w:rsid w:val="0020461A"/>
    <w:rsid w:val="00223F3F"/>
    <w:rsid w:val="00225D14"/>
    <w:rsid w:val="0024611F"/>
    <w:rsid w:val="0026685A"/>
    <w:rsid w:val="00291C06"/>
    <w:rsid w:val="002A5421"/>
    <w:rsid w:val="002E1431"/>
    <w:rsid w:val="00325631"/>
    <w:rsid w:val="003742C5"/>
    <w:rsid w:val="003E29A5"/>
    <w:rsid w:val="003F66BB"/>
    <w:rsid w:val="00403287"/>
    <w:rsid w:val="0041321E"/>
    <w:rsid w:val="00441D5B"/>
    <w:rsid w:val="00446773"/>
    <w:rsid w:val="00465AE8"/>
    <w:rsid w:val="004A6D9C"/>
    <w:rsid w:val="004C7AE4"/>
    <w:rsid w:val="004E7929"/>
    <w:rsid w:val="00507B63"/>
    <w:rsid w:val="00542028"/>
    <w:rsid w:val="00582836"/>
    <w:rsid w:val="005934DC"/>
    <w:rsid w:val="005951EC"/>
    <w:rsid w:val="006073B3"/>
    <w:rsid w:val="00640186"/>
    <w:rsid w:val="00652CE9"/>
    <w:rsid w:val="006703AF"/>
    <w:rsid w:val="00673850"/>
    <w:rsid w:val="0068574A"/>
    <w:rsid w:val="006877F2"/>
    <w:rsid w:val="00696080"/>
    <w:rsid w:val="006B3159"/>
    <w:rsid w:val="00701208"/>
    <w:rsid w:val="0072799F"/>
    <w:rsid w:val="007344BC"/>
    <w:rsid w:val="00780376"/>
    <w:rsid w:val="007821FB"/>
    <w:rsid w:val="007F56DC"/>
    <w:rsid w:val="00815375"/>
    <w:rsid w:val="00817EA3"/>
    <w:rsid w:val="008574D0"/>
    <w:rsid w:val="008C5EF0"/>
    <w:rsid w:val="00910736"/>
    <w:rsid w:val="00945AC2"/>
    <w:rsid w:val="00963C2C"/>
    <w:rsid w:val="00974C53"/>
    <w:rsid w:val="0097771E"/>
    <w:rsid w:val="00991AAA"/>
    <w:rsid w:val="009A4EE7"/>
    <w:rsid w:val="009C1470"/>
    <w:rsid w:val="009C3092"/>
    <w:rsid w:val="009D3E9F"/>
    <w:rsid w:val="009E1E97"/>
    <w:rsid w:val="00A667E3"/>
    <w:rsid w:val="00A9052E"/>
    <w:rsid w:val="00AB145A"/>
    <w:rsid w:val="00AD5442"/>
    <w:rsid w:val="00AE4DC5"/>
    <w:rsid w:val="00AF24FC"/>
    <w:rsid w:val="00AF48BE"/>
    <w:rsid w:val="00B7221F"/>
    <w:rsid w:val="00B85888"/>
    <w:rsid w:val="00B87C2B"/>
    <w:rsid w:val="00BA1183"/>
    <w:rsid w:val="00BB3E4B"/>
    <w:rsid w:val="00BC74CF"/>
    <w:rsid w:val="00BD0575"/>
    <w:rsid w:val="00BE0AA8"/>
    <w:rsid w:val="00C044F8"/>
    <w:rsid w:val="00C04543"/>
    <w:rsid w:val="00C0594D"/>
    <w:rsid w:val="00C2323F"/>
    <w:rsid w:val="00CB6A22"/>
    <w:rsid w:val="00CE6F09"/>
    <w:rsid w:val="00D10B3B"/>
    <w:rsid w:val="00DA57E2"/>
    <w:rsid w:val="00DB32F7"/>
    <w:rsid w:val="00DB46EE"/>
    <w:rsid w:val="00DC7803"/>
    <w:rsid w:val="00DD2331"/>
    <w:rsid w:val="00DD6F15"/>
    <w:rsid w:val="00E01EF5"/>
    <w:rsid w:val="00E20936"/>
    <w:rsid w:val="00E225E6"/>
    <w:rsid w:val="00E50675"/>
    <w:rsid w:val="00EA4F3C"/>
    <w:rsid w:val="00ED7A56"/>
    <w:rsid w:val="00F53309"/>
    <w:rsid w:val="00F5477F"/>
    <w:rsid w:val="00F63F5C"/>
    <w:rsid w:val="00F95D8D"/>
    <w:rsid w:val="00FA699A"/>
    <w:rsid w:val="05F53C91"/>
    <w:rsid w:val="1A8B64E4"/>
    <w:rsid w:val="1B3B1CB8"/>
    <w:rsid w:val="1F557CFC"/>
    <w:rsid w:val="231B3B9C"/>
    <w:rsid w:val="2A0D0CC4"/>
    <w:rsid w:val="3D17197D"/>
    <w:rsid w:val="4D8B26C5"/>
    <w:rsid w:val="56353ACA"/>
    <w:rsid w:val="6CCA6C57"/>
    <w:rsid w:val="723B470B"/>
    <w:rsid w:val="7301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1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798</Words>
  <Characters>840</Characters>
  <Lines>6</Lines>
  <Paragraphs>1</Paragraphs>
  <TotalTime>0</TotalTime>
  <ScaleCrop>false</ScaleCrop>
  <LinksUpToDate>false</LinksUpToDate>
  <CharactersWithSpaces>845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2025-04-07T06:26:00Z</dcterms:created>
  <dc:creator>及时想念.</dc:creator>
  <cp:lastModifiedBy>Administrator</cp:lastModifiedBy>
  <dcterms:modified xsi:type="dcterms:W3CDTF">1990-03-29T08:05:40Z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25BE8CA964964A589C78086D6EBBBF40_11</vt:lpwstr>
  </property>
  <property fmtid="{D5CDD505-2E9C-101B-9397-08002B2CF9AE}" pid="4" name="KSOTemplateDocerSaveRecord">
    <vt:lpwstr>eyJoZGlkIjoiMmI5ZDRmYmNlOTZiNjZlZTU1NzRiMTY2YzRlM2YyMmQifQ==</vt:lpwstr>
  </property>
</Properties>
</file>